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1626CA8E" w14:textId="1CB12BDB" w:rsidR="007E3FFC" w:rsidRPr="008F12BE" w:rsidRDefault="00FD0A5C" w:rsidP="007E3FFC">
      <w:pPr>
        <w:jc w:val="both"/>
        <w:rPr>
          <w:rFonts w:ascii="Inter Light BETA" w:hAnsi="Inter Light BETA" w:cs="Segoe UI"/>
          <w:sz w:val="28"/>
          <w:szCs w:val="28"/>
        </w:rPr>
      </w:pPr>
      <w:r w:rsidRPr="008F12BE">
        <w:rPr>
          <w:rFonts w:ascii="Inter Light BETA" w:hAnsi="Inter Light BETA" w:cs="Segoe UI"/>
          <w:sz w:val="28"/>
          <w:szCs w:val="28"/>
        </w:rPr>
        <w:t xml:space="preserve">Забайкальский </w:t>
      </w:r>
      <w:proofErr w:type="spellStart"/>
      <w:r w:rsidR="007E3FFC" w:rsidRPr="008F12BE">
        <w:rPr>
          <w:rFonts w:ascii="Inter Light BETA" w:hAnsi="Inter Light BETA" w:cs="Segoe UI"/>
          <w:sz w:val="28"/>
          <w:szCs w:val="28"/>
        </w:rPr>
        <w:t>Росреестр</w:t>
      </w:r>
      <w:proofErr w:type="spellEnd"/>
      <w:r w:rsidRPr="008F12BE">
        <w:rPr>
          <w:rFonts w:ascii="Inter Light BETA" w:hAnsi="Inter Light BETA" w:cs="Segoe UI"/>
          <w:sz w:val="28"/>
          <w:szCs w:val="28"/>
        </w:rPr>
        <w:t>: о нововведениях в Земельном кодексе РФ</w:t>
      </w:r>
      <w:r w:rsidR="007E3FFC" w:rsidRPr="008F12BE">
        <w:rPr>
          <w:rFonts w:ascii="Inter Light BETA" w:hAnsi="Inter Light BETA" w:cs="Segoe UI"/>
          <w:sz w:val="28"/>
          <w:szCs w:val="28"/>
        </w:rPr>
        <w:t xml:space="preserve"> </w:t>
      </w:r>
    </w:p>
    <w:p w14:paraId="693558DD" w14:textId="300D4633" w:rsidR="007E3FFC" w:rsidRPr="008F12BE" w:rsidRDefault="002C5287" w:rsidP="007E3FFC">
      <w:pPr>
        <w:spacing w:after="0"/>
        <w:ind w:firstLine="567"/>
        <w:jc w:val="both"/>
        <w:rPr>
          <w:rFonts w:ascii="Inter Light BETA" w:hAnsi="Inter Light BETA" w:cs="Segoe UI"/>
          <w:i/>
          <w:sz w:val="24"/>
          <w:szCs w:val="24"/>
        </w:rPr>
      </w:pPr>
      <w:r w:rsidRPr="008F12BE">
        <w:rPr>
          <w:rStyle w:val="ad"/>
          <w:rFonts w:ascii="Inter Light BETA" w:hAnsi="Inter Light BETA" w:cs="Segoe UI"/>
          <w:b w:val="0"/>
          <w:i/>
          <w:sz w:val="24"/>
          <w:szCs w:val="24"/>
        </w:rPr>
        <w:t>С</w:t>
      </w:r>
      <w:r w:rsidR="007E3FFC" w:rsidRPr="008F12BE">
        <w:rPr>
          <w:rStyle w:val="ad"/>
          <w:rFonts w:ascii="Inter Light BETA" w:hAnsi="Inter Light BETA" w:cs="Segoe UI"/>
          <w:b w:val="0"/>
          <w:i/>
          <w:sz w:val="24"/>
          <w:szCs w:val="24"/>
        </w:rPr>
        <w:t xml:space="preserve">пециалисты Управления </w:t>
      </w:r>
      <w:proofErr w:type="spellStart"/>
      <w:r w:rsidR="007E3FFC" w:rsidRPr="008F12BE">
        <w:rPr>
          <w:rStyle w:val="ad"/>
          <w:rFonts w:ascii="Inter Light BETA" w:hAnsi="Inter Light BETA" w:cs="Segoe UI"/>
          <w:b w:val="0"/>
          <w:i/>
          <w:sz w:val="24"/>
          <w:szCs w:val="24"/>
        </w:rPr>
        <w:t>Росреестра</w:t>
      </w:r>
      <w:proofErr w:type="spellEnd"/>
      <w:r w:rsidR="007E3FFC" w:rsidRPr="008F12BE">
        <w:rPr>
          <w:rStyle w:val="ad"/>
          <w:rFonts w:ascii="Inter Light BETA" w:hAnsi="Inter Light BETA" w:cs="Segoe UI"/>
          <w:b w:val="0"/>
          <w:i/>
          <w:sz w:val="24"/>
          <w:szCs w:val="24"/>
        </w:rPr>
        <w:t xml:space="preserve"> по Забайкальскому краю </w:t>
      </w:r>
      <w:r w:rsidRPr="008F12BE">
        <w:rPr>
          <w:rStyle w:val="ad"/>
          <w:rFonts w:ascii="Inter Light BETA" w:hAnsi="Inter Light BETA" w:cs="Segoe UI"/>
          <w:b w:val="0"/>
          <w:i/>
          <w:sz w:val="24"/>
          <w:szCs w:val="24"/>
        </w:rPr>
        <w:t>разъясняют изменения и нововведения в законодательстве РФ</w:t>
      </w:r>
      <w:r w:rsidR="007E3FFC" w:rsidRPr="008F12BE">
        <w:rPr>
          <w:rFonts w:ascii="Inter Light BETA" w:hAnsi="Inter Light BETA" w:cs="Segoe UI"/>
          <w:i/>
          <w:sz w:val="24"/>
          <w:szCs w:val="24"/>
        </w:rPr>
        <w:t xml:space="preserve">. </w:t>
      </w:r>
    </w:p>
    <w:p w14:paraId="3E9F07BA" w14:textId="77777777" w:rsidR="007E3FFC" w:rsidRPr="008F12BE" w:rsidRDefault="007E3FFC" w:rsidP="007E3FFC">
      <w:pPr>
        <w:spacing w:after="0"/>
        <w:ind w:firstLine="567"/>
        <w:jc w:val="both"/>
        <w:rPr>
          <w:rFonts w:ascii="Inter Light BETA" w:hAnsi="Inter Light BETA" w:cs="Segoe UI"/>
          <w:sz w:val="24"/>
          <w:szCs w:val="24"/>
        </w:rPr>
      </w:pPr>
    </w:p>
    <w:p w14:paraId="5932D782" w14:textId="29883CD3" w:rsidR="002C5287" w:rsidRPr="008F12BE" w:rsidRDefault="002C5287" w:rsidP="002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  <w:r w:rsidRPr="008F12BE">
        <w:rPr>
          <w:rFonts w:ascii="Inter Light BETA" w:eastAsia="Calibri" w:hAnsi="Inter Light BETA"/>
          <w:sz w:val="24"/>
          <w:szCs w:val="24"/>
        </w:rPr>
        <w:t xml:space="preserve">С </w:t>
      </w:r>
      <w:r w:rsidR="00E56320">
        <w:rPr>
          <w:rFonts w:ascii="Inter Light BETA" w:eastAsia="Calibri" w:hAnsi="Inter Light BETA"/>
          <w:sz w:val="24"/>
          <w:szCs w:val="24"/>
        </w:rPr>
        <w:t xml:space="preserve">1 июля </w:t>
      </w:r>
      <w:r w:rsidRPr="008F12BE">
        <w:rPr>
          <w:rFonts w:ascii="Inter Light BETA" w:eastAsia="Calibri" w:hAnsi="Inter Light BETA"/>
          <w:sz w:val="24"/>
          <w:szCs w:val="24"/>
        </w:rPr>
        <w:t xml:space="preserve">2022 </w:t>
      </w:r>
      <w:r w:rsidR="00E56320">
        <w:rPr>
          <w:rFonts w:ascii="Inter Light BETA" w:eastAsia="Calibri" w:hAnsi="Inter Light BETA"/>
          <w:sz w:val="24"/>
          <w:szCs w:val="24"/>
        </w:rPr>
        <w:t xml:space="preserve">года </w:t>
      </w:r>
      <w:r w:rsidRPr="008F12BE">
        <w:rPr>
          <w:rFonts w:ascii="Inter Light BETA" w:eastAsia="Calibri" w:hAnsi="Inter Light BETA"/>
          <w:bCs/>
          <w:sz w:val="24"/>
          <w:szCs w:val="24"/>
        </w:rPr>
        <w:t xml:space="preserve">внесены изменения </w:t>
      </w:r>
      <w:r w:rsidRPr="008F12BE">
        <w:rPr>
          <w:rFonts w:ascii="Inter Light BETA" w:eastAsia="Calibri" w:hAnsi="Inter Light BETA"/>
          <w:sz w:val="24"/>
          <w:szCs w:val="24"/>
        </w:rPr>
        <w:t xml:space="preserve">в Федеральный закон от 25.10.2001 №137-ФЗ "О введении в действие Земельного кодекса Российской Федерации", согласно которым: если земельный участок предоставлен гражданину до дня введения в действие Земельного кодекса Российской Федерации (до 30.10.2001) на праве пожизненного наследуемого владения или постоянного (бессрочного) пользования, такой земельный участок считается предоставленным гражданину на праве собственности, за исключением </w:t>
      </w:r>
      <w:r w:rsidRPr="008F12BE">
        <w:rPr>
          <w:rFonts w:ascii="Inter Light BETA" w:hAnsi="Inter Light BETA"/>
          <w:sz w:val="24"/>
          <w:szCs w:val="24"/>
        </w:rPr>
        <w:t>земельных участков ограниченных или изъятых из оборота.</w:t>
      </w:r>
    </w:p>
    <w:p w14:paraId="05AE463B" w14:textId="77777777" w:rsidR="00E56320" w:rsidRDefault="00E56320" w:rsidP="002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</w:p>
    <w:p w14:paraId="0E826DE5" w14:textId="6A9232A8" w:rsidR="002C5287" w:rsidRPr="008F12BE" w:rsidRDefault="002C5287" w:rsidP="002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  <w:r w:rsidRPr="008F12BE">
        <w:rPr>
          <w:rFonts w:ascii="Inter Light BETA" w:hAnsi="Inter Light BETA"/>
          <w:sz w:val="24"/>
          <w:szCs w:val="24"/>
        </w:rPr>
        <w:t>При этом принятие отдельных решений органом власти, уполномоченным на распоряжение соответствующим земельным участком, не требуется.</w:t>
      </w:r>
    </w:p>
    <w:p w14:paraId="7B7271CD" w14:textId="77777777" w:rsidR="00E56320" w:rsidRDefault="00E56320" w:rsidP="002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</w:p>
    <w:p w14:paraId="3CBEB199" w14:textId="09C8E7D4" w:rsidR="002C5287" w:rsidRPr="008F12BE" w:rsidRDefault="002C5287" w:rsidP="002C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  <w:r w:rsidRPr="008F12BE">
        <w:rPr>
          <w:rFonts w:ascii="Inter Light BETA" w:hAnsi="Inter Light BETA"/>
          <w:sz w:val="24"/>
          <w:szCs w:val="24"/>
        </w:rPr>
        <w:t>Таким образом, право собственности гражданина на земельный участок, предоставленный ему на праве пожизненного наследуемого владения или постоянного (бессрочного) пользования до вступления в силу в силу Федерального закона от 21.07.1997 №122-ФЗ «О государственной регистрации прав на недвижимое имущество и сделок с ним» (до 31.01.1998), считается ранее возникшем. Следовательно, государственная пошлина за государственную регистрацию права собственности уплате не подлежит.</w:t>
      </w:r>
    </w:p>
    <w:p w14:paraId="2DA3B1FF" w14:textId="77777777" w:rsidR="00E56320" w:rsidRDefault="00E56320" w:rsidP="002C52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Inter Light BETA" w:eastAsia="Calibri" w:hAnsi="Inter Light BETA"/>
          <w:bCs/>
          <w:sz w:val="24"/>
          <w:szCs w:val="24"/>
        </w:rPr>
      </w:pPr>
    </w:p>
    <w:p w14:paraId="7AB01864" w14:textId="7084B1BE" w:rsidR="002C5287" w:rsidRPr="008F12BE" w:rsidRDefault="002C5287" w:rsidP="002C52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Inter Light BETA" w:eastAsia="Calibri" w:hAnsi="Inter Light BETA"/>
          <w:bCs/>
          <w:sz w:val="24"/>
          <w:szCs w:val="24"/>
        </w:rPr>
      </w:pPr>
      <w:r w:rsidRPr="008F12BE">
        <w:rPr>
          <w:rFonts w:ascii="Inter Light BETA" w:eastAsia="Calibri" w:hAnsi="Inter Light BETA"/>
          <w:bCs/>
          <w:sz w:val="24"/>
          <w:szCs w:val="24"/>
        </w:rPr>
        <w:t xml:space="preserve">В </w:t>
      </w:r>
      <w:r w:rsidRPr="008F12BE">
        <w:rPr>
          <w:rFonts w:ascii="Inter Light BETA" w:hAnsi="Inter Light BETA"/>
          <w:sz w:val="24"/>
          <w:szCs w:val="24"/>
        </w:rPr>
        <w:t xml:space="preserve">части прекращения права собственности на рассматриваемые земельные участки в связи с отказом собственника от права собственности на земельный участок Управление </w:t>
      </w:r>
      <w:r w:rsidRPr="008F12BE">
        <w:rPr>
          <w:rFonts w:ascii="Inter Light BETA" w:eastAsia="Calibri" w:hAnsi="Inter Light BETA"/>
          <w:bCs/>
          <w:sz w:val="24"/>
          <w:szCs w:val="24"/>
        </w:rPr>
        <w:t>сообщает следующее.</w:t>
      </w:r>
    </w:p>
    <w:p w14:paraId="50A49E0D" w14:textId="7BF053BB" w:rsidR="002C5287" w:rsidRDefault="002C5287" w:rsidP="002C52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  <w:r w:rsidRPr="008F12BE">
        <w:rPr>
          <w:rFonts w:ascii="Inter Light BETA" w:hAnsi="Inter Light BETA"/>
          <w:sz w:val="24"/>
          <w:szCs w:val="24"/>
        </w:rPr>
        <w:t>В соответствии со статьей 53 Земельного кодекса РФ отказ от права собственности на земельный участок осуществляется посредством представления собственником земельного участка заявления об отказе от права собственности в орган регистрации прав. Право собственности на земельный участок прекращается с даты государственной регистрации прекращения указанного права.</w:t>
      </w:r>
    </w:p>
    <w:p w14:paraId="4DC933CE" w14:textId="3AD53DE1" w:rsidR="00E56320" w:rsidRDefault="00E56320" w:rsidP="002C528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Inter Light BETA" w:hAnsi="Inter Light BETA"/>
          <w:sz w:val="24"/>
          <w:szCs w:val="24"/>
        </w:rPr>
      </w:pPr>
    </w:p>
    <w:p w14:paraId="2CA0F8D1" w14:textId="1FB9B9FD" w:rsidR="00E56320" w:rsidRPr="005771E3" w:rsidRDefault="00E56320" w:rsidP="00E56320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bookmarkStart w:id="0" w:name="_GoBack"/>
      <w:bookmarkEnd w:id="0"/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ЗемельныйКодекс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5234" w14:textId="77777777" w:rsidR="00ED38AB" w:rsidRDefault="00ED38AB" w:rsidP="007E3FFC">
      <w:pPr>
        <w:spacing w:after="0" w:line="240" w:lineRule="auto"/>
      </w:pPr>
      <w:r>
        <w:separator/>
      </w:r>
    </w:p>
  </w:endnote>
  <w:endnote w:type="continuationSeparator" w:id="0">
    <w:p w14:paraId="266DAE58" w14:textId="77777777" w:rsidR="00ED38AB" w:rsidRDefault="00ED38A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Light BETA">
    <w:panose1 w:val="02000403000000020004"/>
    <w:charset w:val="CC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ED38AB">
      <w:fldChar w:fldCharType="begin"/>
    </w:r>
    <w:r w:rsidR="00ED38AB" w:rsidRPr="002C5287">
      <w:rPr>
        <w:lang w:val="en-US"/>
      </w:rPr>
      <w:instrText xml:space="preserve"> HYPERLINK "mailto:Jambalnimbuevbb@r75.rosreestr.ru" </w:instrText>
    </w:r>
    <w:r w:rsidR="00ED38AB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ED38AB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56EA" w14:textId="77777777" w:rsidR="00ED38AB" w:rsidRDefault="00ED38AB" w:rsidP="007E3FFC">
      <w:pPr>
        <w:spacing w:after="0" w:line="240" w:lineRule="auto"/>
      </w:pPr>
      <w:r>
        <w:separator/>
      </w:r>
    </w:p>
  </w:footnote>
  <w:footnote w:type="continuationSeparator" w:id="0">
    <w:p w14:paraId="1D4005D2" w14:textId="77777777" w:rsidR="00ED38AB" w:rsidRDefault="00ED38A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C5287"/>
    <w:rsid w:val="002D15FB"/>
    <w:rsid w:val="003A63C1"/>
    <w:rsid w:val="003E7D1D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736097"/>
    <w:rsid w:val="007B79E5"/>
    <w:rsid w:val="007C14E8"/>
    <w:rsid w:val="007E3FFC"/>
    <w:rsid w:val="007E4699"/>
    <w:rsid w:val="00812D4E"/>
    <w:rsid w:val="0084655B"/>
    <w:rsid w:val="008B315C"/>
    <w:rsid w:val="008F12BE"/>
    <w:rsid w:val="008F40AD"/>
    <w:rsid w:val="009313F1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56320"/>
    <w:rsid w:val="00E9072E"/>
    <w:rsid w:val="00E93FE4"/>
    <w:rsid w:val="00EC490F"/>
    <w:rsid w:val="00ED215D"/>
    <w:rsid w:val="00ED38AB"/>
    <w:rsid w:val="00EF2A62"/>
    <w:rsid w:val="00EF2B1A"/>
    <w:rsid w:val="00F93AAB"/>
    <w:rsid w:val="00FA7D14"/>
    <w:rsid w:val="00FD0A5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14</cp:revision>
  <cp:lastPrinted>2021-04-20T16:11:00Z</cp:lastPrinted>
  <dcterms:created xsi:type="dcterms:W3CDTF">2022-05-27T10:42:00Z</dcterms:created>
  <dcterms:modified xsi:type="dcterms:W3CDTF">2022-11-24T04:40:00Z</dcterms:modified>
</cp:coreProperties>
</file>